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 w:val="false"/>
          <w:sz w:val="28"/>
          <w:b w:val="false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ab/>
        <w:tab/>
        <w:tab/>
        <w:tab/>
        <w:tab/>
        <w:t>Утверждаю:</w:t>
      </w:r>
      <w:r/>
    </w:p>
    <w:p>
      <w:pPr>
        <w:pStyle w:val="Normal"/>
        <w:spacing w:lineRule="auto" w:line="240" w:before="0" w:after="0"/>
        <w:ind w:left="0" w:right="0" w:firstLine="613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 xml:space="preserve">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>Заведующий МАДОУ</w:t>
      </w:r>
      <w:r/>
    </w:p>
    <w:p>
      <w:pPr>
        <w:pStyle w:val="Normal"/>
        <w:spacing w:lineRule="auto" w:line="240" w:before="0" w:after="0"/>
        <w:ind w:left="0" w:right="0" w:firstLine="613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 xml:space="preserve">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>«Детский сад № 3»</w:t>
      </w:r>
      <w:r/>
    </w:p>
    <w:p>
      <w:pPr>
        <w:pStyle w:val="Normal"/>
        <w:spacing w:lineRule="auto" w:line="240" w:before="0" w:after="0"/>
        <w:ind w:left="0" w:right="0" w:firstLine="613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 xml:space="preserve">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>_______________Т.И. Ямщикова</w:t>
      </w:r>
      <w:r/>
    </w:p>
    <w:p>
      <w:pPr>
        <w:pStyle w:val="Normal"/>
        <w:spacing w:lineRule="auto" w:line="240" w:before="0" w:after="0"/>
        <w:ind w:left="0" w:right="-483" w:firstLine="6117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28"/>
          <w:szCs w:val="28"/>
          <w:lang w:val="ru-RU" w:eastAsia="ru-RU" w:bidi="ar-SA"/>
        </w:rPr>
        <w:t>«_____» ________________ 2017 г.</w:t>
      </w:r>
      <w:r/>
    </w:p>
    <w:p>
      <w:pPr>
        <w:pStyle w:val="Normal"/>
        <w:jc w:val="center"/>
        <w:rPr>
          <w:sz w:val="72"/>
          <w:b/>
          <w:sz w:val="72"/>
          <w:b/>
          <w:szCs w:val="72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72"/>
          <w:szCs w:val="72"/>
          <w:lang w:val="ru-RU" w:eastAsia="ru-RU" w:bidi="ar-SA"/>
        </w:rPr>
      </w:r>
      <w:r/>
    </w:p>
    <w:p>
      <w:pPr>
        <w:pStyle w:val="Normal"/>
        <w:jc w:val="center"/>
        <w:rPr>
          <w:sz w:val="72"/>
          <w:b/>
          <w:sz w:val="72"/>
          <w:b/>
          <w:szCs w:val="72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72"/>
          <w:szCs w:val="72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72"/>
          <w:szCs w:val="72"/>
        </w:rPr>
        <w:t>Паспорт кабинета</w:t>
      </w:r>
      <w:r/>
    </w:p>
    <w:p>
      <w:pPr>
        <w:pStyle w:val="Normal"/>
        <w:ind w:left="4962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52"/>
          <w:b w:val="false"/>
          <w:sz w:val="52"/>
          <w:b w:val="false"/>
          <w:szCs w:val="52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sz w:val="52"/>
          <w:szCs w:val="52"/>
        </w:rPr>
        <w:t xml:space="preserve">учителя-логопеда </w:t>
      </w:r>
      <w:r/>
    </w:p>
    <w:p>
      <w:pPr>
        <w:pStyle w:val="Normal"/>
        <w:spacing w:lineRule="atLeast" w:line="100" w:before="0" w:after="0"/>
        <w:jc w:val="center"/>
        <w:rPr>
          <w:sz w:val="52"/>
          <w:b w:val="false"/>
          <w:sz w:val="52"/>
          <w:b w:val="false"/>
          <w:szCs w:val="52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sz w:val="52"/>
          <w:szCs w:val="52"/>
        </w:rPr>
        <w:t xml:space="preserve">муниципального автономного дошкольного образовательного учреждения </w:t>
      </w:r>
      <w:r/>
    </w:p>
    <w:p>
      <w:pPr>
        <w:pStyle w:val="Normal"/>
        <w:spacing w:lineRule="atLeast" w:line="100" w:before="0" w:after="0"/>
        <w:ind w:hanging="0"/>
        <w:jc w:val="center"/>
        <w:rPr>
          <w:sz w:val="52"/>
          <w:b w:val="false"/>
          <w:sz w:val="52"/>
          <w:b w:val="false"/>
          <w:szCs w:val="52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00000A"/>
          <w:sz w:val="52"/>
          <w:szCs w:val="52"/>
          <w:lang w:val="ru-RU" w:eastAsia="ru-RU" w:bidi="ar-SA"/>
        </w:rPr>
        <w:t>«Детский сад № 3 «Семицветик» комбинированного вида»</w:t>
      </w:r>
      <w:r/>
    </w:p>
    <w:p>
      <w:pPr>
        <w:pStyle w:val="Normal"/>
        <w:spacing w:lineRule="atLeast" w:line="100" w:before="0" w:after="0"/>
        <w:ind w:hanging="0"/>
        <w:jc w:val="center"/>
        <w:rPr>
          <w:sz w:val="52"/>
          <w:b w:val="false"/>
          <w:sz w:val="52"/>
          <w:b w:val="false"/>
          <w:szCs w:val="52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00000A"/>
          <w:sz w:val="52"/>
          <w:szCs w:val="52"/>
          <w:lang w:val="ru-RU" w:eastAsia="ru-RU" w:bidi="ar-SA"/>
        </w:rPr>
      </w:r>
      <w:r/>
    </w:p>
    <w:p>
      <w:pPr>
        <w:pStyle w:val="Normal"/>
        <w:spacing w:lineRule="auto" w:line="240" w:before="0" w:after="0"/>
        <w:ind w:hanging="0"/>
        <w:jc w:val="center"/>
      </w:pPr>
      <w:r>
        <w:rPr>
          <w:rFonts w:eastAsia="" w:cs="Times New Roman" w:ascii="Times New Roman" w:hAnsi="Times New Roman" w:eastAsiaTheme="minorEastAsia"/>
          <w:b/>
          <w:bCs w:val="false"/>
          <w:color w:val="00000A"/>
          <w:sz w:val="52"/>
          <w:szCs w:val="52"/>
          <w:lang w:val="ru-RU" w:eastAsia="ru-RU" w:bidi="ar-SA"/>
        </w:rPr>
        <w:t>Карповой Евгении Валерьевны</w:t>
      </w:r>
      <w:r/>
    </w:p>
    <w:p>
      <w:pPr>
        <w:pStyle w:val="Normal"/>
        <w:spacing w:lineRule="auto" w:line="240" w:before="0" w:after="0"/>
        <w:ind w:left="4253" w:hanging="0"/>
        <w:jc w:val="center"/>
        <w:rPr>
          <w:sz w:val="52"/>
          <w:b w:val="false"/>
          <w:sz w:val="52"/>
          <w:b w:val="false"/>
          <w:szCs w:val="52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00000A"/>
          <w:sz w:val="52"/>
          <w:szCs w:val="52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4253" w:hanging="0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5664" w:hanging="0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Задача работы кабинета учителя-логопеда: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Специализированная помощь детям дошкольного возраста с нарушениями речи: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консультативно-диагностическая</w:t>
      </w:r>
      <w:r/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коррекционно-образовательная</w:t>
      </w:r>
      <w:r/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коррекционно-воспитательная</w:t>
      </w:r>
      <w:r/>
    </w:p>
    <w:p>
      <w:pPr>
        <w:pStyle w:val="Normal"/>
        <w:spacing w:lineRule="auto" w:line="240" w:before="0" w:after="0"/>
        <w:ind w:left="360" w:hanging="0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Функции логопедического кабинета: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воспитанникам по исправлению имеющихся речевых нарушений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проведение обследования воспитанников с целью разработки индивидуальной программы развития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проведение подгрупповых и индивидуальных коррекционных занятий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оказание консультативной помощи педагогам и родителям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0"/>
        <w:ind w:left="150" w:right="150" w:firstLine="375"/>
        <w:jc w:val="center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Правила пользования логопедическим кабинетом: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tLeast" w:line="300" w:beforeAutospacing="1" w:afterAutospacing="1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влажная уборка кабинета производится 2 раза в неделю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tLeast" w:line="300" w:beforeAutospacing="1" w:afterAutospacing="1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ежедневно проводится проветривание кабинета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tLeast" w:line="300" w:beforeAutospacing="1" w:afterAutospacing="1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  <w:tab/>
      </w:r>
      <w:r>
        <w:rPr>
          <w:rFonts w:cs="Times New Roman" w:ascii="Times New Roman" w:hAnsi="Times New Roman"/>
          <w:sz w:val="28"/>
          <w:szCs w:val="28"/>
        </w:rPr>
        <w:t>Пространство логопедического кабинета организовано в виде зон, в зависимости от вида деятельности, оснащенных большим количеством развивающих материалов.</w:t>
      </w:r>
      <w:r/>
    </w:p>
    <w:p>
      <w:pPr>
        <w:pStyle w:val="Normal"/>
        <w:numPr>
          <w:ilvl w:val="0"/>
          <w:numId w:val="0"/>
        </w:numPr>
        <w:jc w:val="both"/>
        <w:rPr>
          <w:sz w:val="28"/>
          <w:u w:val="none"/>
          <w:b w:val="false"/>
          <w:sz w:val="28"/>
          <w:b w:val="false"/>
          <w:szCs w:val="28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Пространство кабинета учителя-логопеда является важной частью развивающей предметной среды образовательного учреждения, организация и обогащение которой  строится с учетом закономерностей детского развития, отвечает критериям функционального комфорта. Помещение   организовано для индивидуальных и подгрупповых коррекционно-развивающих занятий. Исходя из этого, кабинет разделен на несколько рабочих зон, имеющих различную функциональную нагрузку.  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sz w:val="28"/>
          <w:u w:val="none"/>
          <w:b w:val="false"/>
          <w:sz w:val="28"/>
          <w:b w:val="false"/>
          <w:szCs w:val="28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1. Зона методического, дидактического и игрового сопровождения.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2. Информационная зона для педагогов и родителей.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sz w:val="28"/>
          <w:u w:val="none"/>
          <w:b w:val="false"/>
          <w:sz w:val="28"/>
          <w:b w:val="false"/>
          <w:szCs w:val="28"/>
          <w:bCs w:val="false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3. Зона индивидуальной коррекции речи.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4. Зона подгрупповых занятий.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</w:rPr>
      </w:r>
      <w:r/>
    </w:p>
    <w:tbl>
      <w:tblPr>
        <w:tblW w:w="1054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161"/>
        <w:gridCol w:w="2414"/>
        <w:gridCol w:w="5965"/>
      </w:tblGrid>
      <w:tr>
        <w:trPr/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Зона</w:t>
            </w:r>
            <w:r/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Вид деятельности, процесс</w:t>
            </w:r>
            <w:r/>
          </w:p>
        </w:tc>
        <w:tc>
          <w:tcPr>
            <w:tcW w:w="5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Оснащение</w:t>
            </w:r>
            <w:r/>
          </w:p>
        </w:tc>
      </w:tr>
      <w:tr>
        <w:trPr/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Зона методического, дидактического и игрового сопровождения</w:t>
            </w:r>
            <w:r/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Осуществление методической работы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ru-RU" w:bidi="ar-SA"/>
              </w:rPr>
            </w:pPr>
            <w:r>
              <w:rPr>
                <w:rFonts w:eastAsia="Arial" w:cs="Times New Roman" w:ascii="Times New Roman" w:hAnsi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5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uppressAutoHyphens w:val="false"/>
              <w:ind w:left="0" w:right="0" w:hanging="0"/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</w:rPr>
              <w:t>Материалы по обследованию речи детей</w:t>
            </w:r>
            <w:r>
              <w:rPr>
                <w:sz w:val="28"/>
                <w:szCs w:val="28"/>
                <w:lang w:val="ru-RU"/>
              </w:rPr>
              <w:t>.</w:t>
            </w:r>
            <w:r/>
          </w:p>
          <w:p>
            <w:pPr>
              <w:pStyle w:val="Style20"/>
              <w:suppressAutoHyphens w:val="false"/>
              <w:ind w:left="0" w:right="0" w:hanging="0"/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</w:rPr>
              <w:t>Методическая литература по коррекции речи детей</w:t>
            </w:r>
            <w:r>
              <w:rPr>
                <w:sz w:val="28"/>
                <w:szCs w:val="28"/>
                <w:lang w:val="ru-RU"/>
              </w:rPr>
              <w:t>.</w:t>
            </w:r>
            <w:r/>
          </w:p>
          <w:p>
            <w:pPr>
              <w:pStyle w:val="Style20"/>
              <w:suppressAutoHyphens w:val="false"/>
              <w:ind w:left="0" w:right="0" w:hanging="0"/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>
              <w:rPr>
                <w:sz w:val="28"/>
                <w:szCs w:val="28"/>
              </w:rPr>
              <w:t>Учебно-методическая литература по обучению грамоте детей с нарушениями речи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/>
          </w:p>
          <w:p>
            <w:pPr>
              <w:pStyle w:val="Style20"/>
              <w:suppressAutoHyphens w:val="false"/>
              <w:ind w:left="0" w:right="0" w:hanging="0"/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>
              <w:rPr>
                <w:sz w:val="28"/>
                <w:szCs w:val="28"/>
              </w:rPr>
              <w:t>Картотеки по всем направлениям коррекционной работы</w:t>
            </w:r>
            <w:r>
              <w:rPr>
                <w:sz w:val="28"/>
                <w:szCs w:val="28"/>
                <w:lang w:val="ru-RU"/>
              </w:rPr>
              <w:t>.</w:t>
            </w:r>
            <w:r/>
          </w:p>
          <w:p>
            <w:pPr>
              <w:pStyle w:val="Style20"/>
              <w:suppressAutoHyphens w:val="false"/>
              <w:ind w:left="0" w:right="0" w:hanging="0"/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r>
              <w:rPr>
                <w:sz w:val="28"/>
                <w:szCs w:val="28"/>
              </w:rPr>
              <w:t>Пособия по дидактическому обеспечению коррекционного процесса</w:t>
            </w:r>
            <w:r>
              <w:rPr>
                <w:sz w:val="28"/>
                <w:szCs w:val="28"/>
                <w:lang w:val="ru-RU"/>
              </w:rPr>
              <w:t>.</w:t>
            </w:r>
            <w:r/>
          </w:p>
          <w:p>
            <w:pPr>
              <w:pStyle w:val="Style20"/>
              <w:suppressAutoHyphens w:val="false"/>
              <w:ind w:left="0" w:right="0" w:hanging="0"/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Учебно-методические планы и другая документация учителя-логопеда</w:t>
            </w:r>
            <w:r>
              <w:rPr>
                <w:sz w:val="28"/>
                <w:szCs w:val="28"/>
                <w:lang w:val="ru-RU"/>
              </w:rPr>
              <w:t>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Материалы консультаций, семинаров, семинаров-практикумов.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Демонстрационный, раздаточный материал для занятий с детьми.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Иллюстративный материал.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Игрушки.</w:t>
            </w:r>
            <w:r/>
          </w:p>
        </w:tc>
      </w:tr>
      <w:tr>
        <w:trPr/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Информационная зона для педагогов и родителей.</w:t>
            </w:r>
            <w:r/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Информационно – просветительская работа с родителями и педагогами</w:t>
            </w:r>
            <w:r/>
          </w:p>
        </w:tc>
        <w:tc>
          <w:tcPr>
            <w:tcW w:w="5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Информационный уголок.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Наглядно – информационный материал.</w:t>
            </w:r>
            <w:r/>
          </w:p>
        </w:tc>
      </w:tr>
      <w:tr>
        <w:trPr/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Зона индивидуальной коррекции речи</w:t>
            </w:r>
            <w:r/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 xml:space="preserve">Осуществление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индивидуальной коррекционной работы</w:t>
            </w:r>
            <w:r/>
          </w:p>
        </w:tc>
        <w:tc>
          <w:tcPr>
            <w:tcW w:w="5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uppressAutoHyphens w:val="false"/>
              <w:ind w:left="0" w:right="0" w:hanging="0"/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</w:rPr>
              <w:t>Лампа люминесцентная у зеркала – 1шт</w:t>
            </w:r>
            <w:r>
              <w:rPr>
                <w:sz w:val="28"/>
                <w:szCs w:val="28"/>
                <w:lang w:val="ru-RU"/>
              </w:rPr>
              <w:t>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Зеркало настенное (50х100) – 1.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Рабочий стол.</w:t>
            </w:r>
            <w:r/>
          </w:p>
        </w:tc>
      </w:tr>
      <w:tr>
        <w:trPr/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Зона подгрупповых занятий</w:t>
            </w:r>
            <w:r/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Осуществление подгрупповых занятий, двигательных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Организация консультаций, мастер-классов, родительских собраний</w:t>
            </w:r>
            <w:r/>
          </w:p>
        </w:tc>
        <w:tc>
          <w:tcPr>
            <w:tcW w:w="5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Магнитная доска.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Детские столы и стулья.</w:t>
            </w:r>
            <w:r/>
          </w:p>
          <w:p>
            <w:pPr>
              <w:pStyle w:val="2"/>
              <w:rPr>
                <w:sz w:val="28"/>
                <w:sz w:val="28"/>
                <w:szCs w:val="28"/>
                <w:rFonts w:ascii="Times New Roman" w:hAnsi="Times New Roman" w:eastAsia="Arial" w:cs="Times New Roman"/>
                <w:color w:val="00000A"/>
                <w:lang w:val="ru-RU" w:eastAsia="zh-CN" w:bidi="ar-SA"/>
              </w:rPr>
            </w:pPr>
            <w:r>
              <w:rPr>
                <w:rFonts w:eastAsia="Arial" w:cs="Times New Roman" w:ascii="Times New Roman" w:hAnsi="Times New Roman"/>
                <w:color w:val="00000A"/>
                <w:sz w:val="28"/>
                <w:szCs w:val="28"/>
                <w:lang w:val="ru-RU" w:eastAsia="zh-CN" w:bidi="ar-SA"/>
              </w:rPr>
            </w:r>
            <w:r/>
          </w:p>
        </w:tc>
      </w:tr>
    </w:tbl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Autospacing="1" w:afterAutospacing="1"/>
        <w:jc w:val="center"/>
        <w:outlineLvl w:val="4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Autospacing="1" w:afterAutospacing="1"/>
        <w:jc w:val="center"/>
        <w:outlineLvl w:val="4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Autospacing="1" w:afterAutospacing="1"/>
        <w:jc w:val="center"/>
        <w:outlineLvl w:val="4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Autospacing="1" w:afterAutospacing="1"/>
        <w:jc w:val="center"/>
        <w:outlineLvl w:val="4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Инструкция по технике безопасности учителя-логопеда: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18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Вводная часть: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учитель-логопед должен знать и соблюдать инструкцию по охране жизни и здоровья детей, технике безопасности, строго соблюдать трудовую и производственную дисциплину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изучать и совершенствовать безопасные приемы труда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добиваться быстрейшего устранения недостатков в работе, вызывающих несчастные случаи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строго соблюдать инструкцию по правилам безопасного пользования электрооборудованием, санитарные правила, правила пожарной безопасности и правила личной гигиены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18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Перед началом работы необходимо: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тщательно вымыть руки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подготовить для работы все необходимое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произвести стерилизацию логопедических зондов кипячением в стерилизаторе, или обработкой этиловым спиртом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18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 время работы необходимо: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выполнять требования врача, связанные с охраной и укреплением здоровья детей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содержать логопедические зонды в соответствии с санитарно-эпидемиологическими требованиями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пользоваться одноразовыми деревянными шпателями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информировать врача о своих наблюдениях за состоянием здоровья детей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вести необходимую документацию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</w:pPr>
      <w:r>
        <w:rPr>
          <w:rFonts w:eastAsia="Times New Roman" w:cs="Times New Roman" w:ascii="Times New Roman" w:hAnsi="Times New Roman"/>
          <w:sz w:val="28"/>
          <w:szCs w:val="28"/>
        </w:rPr>
        <w:t>следить за тем, чтобы во время занятий, в руках у детей не было острых металлических предметов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</w:pPr>
      <w:r>
        <w:rPr>
          <w:rFonts w:eastAsia="Times New Roman" w:cs="Times New Roman" w:ascii="Times New Roman" w:hAnsi="Times New Roman"/>
          <w:sz w:val="28"/>
          <w:szCs w:val="28"/>
        </w:rPr>
        <w:t>запрещается удлинять продолжительность занятий с детьми и сокращать перерывы между ними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</w:pPr>
      <w:r>
        <w:rPr>
          <w:rFonts w:eastAsia="Times New Roman" w:cs="Times New Roman" w:ascii="Times New Roman" w:hAnsi="Times New Roman"/>
          <w:sz w:val="28"/>
          <w:szCs w:val="28"/>
        </w:rPr>
        <w:t>запрещается оставлять детей без присмотра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40" w:before="0" w:after="180"/>
        <w:contextualSpacing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tbl>
      <w:tblPr>
        <w:tblStyle w:val="a4"/>
        <w:tblW w:w="10456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813"/>
        <w:gridCol w:w="2204"/>
        <w:gridCol w:w="7439"/>
      </w:tblGrid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№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п/п</w:t>
            </w:r>
            <w:r/>
          </w:p>
        </w:tc>
        <w:tc>
          <w:tcPr>
            <w:tcW w:w="22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Наименование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документации и разделов коррекционно-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педагогической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работы</w:t>
            </w:r>
            <w:r/>
          </w:p>
        </w:tc>
        <w:tc>
          <w:tcPr>
            <w:tcW w:w="743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Перечень документов, программ, оборудования, инструментов, игр, пособий, литературы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10456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813"/>
        <w:gridCol w:w="2431"/>
        <w:gridCol w:w="7212"/>
      </w:tblGrid>
      <w:tr>
        <w:trPr>
          <w:tblHeader w:val="true"/>
        </w:trPr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1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2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3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Инструктивно-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нормативные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документы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Инструкция по охране труда для учителя-логопеда.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Должностная инструкция учителя- логопеда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Программы и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дополняющие материалы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Баряева Л. Б.,Гаврилушкина О. П., Зарин А. П., Соколова Н. Д. Программа воспитания и обучения дошкольников с интеллектуальной недостаточностью. – СПб.: Изд-во «СОЮЗ», 2003.- 320 с.</w:t>
            </w:r>
            <w:r/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Подготовка к школе детей с задержкой психического развития. Под ред. С. Г. Шевченко. – М.: Школьная пресса, 2003. – 96 с.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Документация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учителя- логопеда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Паспорт логопедического кабинета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График работы логопедического кабинета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Список детей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Выписки из протоколов (копии)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Речевые карты (по количеству детей)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Журнал учёта посещаемости детьми логопедических занятий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Циклограмма профессиональной деятельности.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Портфолио достижений специалиста (или творческая папка педагога)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Годовой план организации коррекционно- педагогической работы на учебный год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Понедельное планирование лексических тем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Перспективные планы индивидуальной работы с детьми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Тетрадь по самообразованию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Журнал рабочих контактов учителя-логопеда и воспитателей группы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Календарный план работы на учебный год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Отчетная документация за учебный год.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Консультативный материал для родителей (законных представителей), педагогов и специалистов 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Диагностический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материал для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обследования речи и интеллекта детей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О.Б. Иншакова «Альбом логопеда». 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Четвёртый лишний 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Разрезные картинки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Зашумлённые картинки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Пирамидки, вкладыши деревянные</w:t>
            </w:r>
            <w:r/>
          </w:p>
        </w:tc>
      </w:tr>
      <w:tr>
        <w:trPr/>
        <w:tc>
          <w:tcPr>
            <w:tcW w:w="813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</w:t>
            </w:r>
            <w:r/>
          </w:p>
        </w:tc>
        <w:tc>
          <w:tcPr>
            <w:tcW w:w="964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Неречевые процессы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81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Развитие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слухового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внимания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Звучащие игрушки: колокольчик, дудочка, свисток, погремушка, бубен, молоточек</w:t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Коробочки с сыпучими наполнителями, издающие разные звуки</w:t>
            </w:r>
            <w:r/>
          </w:p>
        </w:tc>
      </w:tr>
      <w:tr>
        <w:trPr/>
        <w:tc>
          <w:tcPr>
            <w:tcW w:w="81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Развитие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мышления,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зрительного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внимания, памяти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Дидактическая игра «Звук, свет, вода». Симакова Е. Л.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Игровые задания +лото «Познаём мир». Четвертаков К. В.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Лото «Сравни и подбери». «Отгадайка». Гаврина С. И., Кутявина Н. Л., Топоркова И. Г., Щербинина С. В. 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Разрезные картинки различной конфигурации (2, 3, 4 и более частей)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Логика «Скоро в школу»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Сборные картинки – пазлы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Сборные картинки – кубики (Кубики «Собери сказку»)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Развивающие задания детям от 3 до 7 лет «Отгадайка». Гаврина С. И., Кутявина Н. Л., Топоркова И. Г., Щербинина С. В.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Разборные игрушки: пирамидки, вкладыши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Игра «Четвёртый лишний» (набор тематический)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Парные картинки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Счетные палочки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Зашумлённые картинки</w:t>
            </w:r>
            <w:r/>
          </w:p>
        </w:tc>
      </w:tr>
      <w:tr>
        <w:trPr/>
        <w:tc>
          <w:tcPr>
            <w:tcW w:w="81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Развитие мелкой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моторики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Шнуровки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Игры с прищепками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Трафареты для обводки и штриховки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Игры, упражнения для развития тонких движений пальцев рук и кистей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Сенсорные мячики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Вкладыши тематические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Игра «Пуговица»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Игра «Собери бусы».</w:t>
            </w:r>
            <w:r/>
          </w:p>
        </w:tc>
      </w:tr>
      <w:tr>
        <w:trPr/>
        <w:tc>
          <w:tcPr>
            <w:tcW w:w="81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Развитие графо - моторных навыков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Трафареты</w:t>
            </w:r>
            <w:r/>
          </w:p>
        </w:tc>
      </w:tr>
      <w:tr>
        <w:trPr/>
        <w:tc>
          <w:tcPr>
            <w:tcW w:w="813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</w:t>
            </w:r>
            <w:r/>
          </w:p>
        </w:tc>
        <w:tc>
          <w:tcPr>
            <w:tcW w:w="964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Звукопроизношение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81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Развитие речевого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дыхания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Коктельные трубочки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Ватные шарики 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Вертушки, свистульки, дудочка 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Мыльные пузыри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Бабочки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Игрушка «Паровозик» </w:t>
            </w:r>
            <w:r/>
          </w:p>
        </w:tc>
      </w:tr>
      <w:tr>
        <w:trPr/>
        <w:tc>
          <w:tcPr>
            <w:tcW w:w="81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Развитие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подвижности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артикуляционного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аппарата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Настенное зеркало</w:t>
            </w:r>
            <w:r/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Спирт медицинский</w:t>
            </w:r>
            <w:r/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Вата стерильная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81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Автоматизация и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дифференциация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звуков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Наборы предметных картинок для автоматизации и дифференциации звуков в словах, словосочетаниях, скороговорках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Наборы сюжетных картинок для закрепления звуков в предложениях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Картинки к трудным звукам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Альбомы по автоматизации звуков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Альбом «Автоматизация звука в игровых упражнениях»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Логопедическая тетрадь на звуки </w:t>
            </w: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С, З, Ц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Логопедическое лото «Подбери и назови». Успенская Л., Успенский М.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Наборы серий картинок для составления рассказов 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Игровые пособия по автоматизации звуков </w:t>
            </w: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 xml:space="preserve">С,З, Ц, Ш, Ж, Щ, Ч, Л, Р. 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Дидактические игры «Говори правильно </w:t>
            </w: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Р, Л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.» </w:t>
            </w:r>
            <w:r/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Дидактические игры «Парные картинки» на звуки: </w:t>
            </w: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 xml:space="preserve">С-З-Ц, Ш-Ж-Щ-Ч, Р-Л. 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Развитие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фонематического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слуха и звукового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анализа и синтеза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Цветные круги (красные, синие, зелёные). </w:t>
            </w:r>
            <w:r/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Звуковые линейки</w:t>
            </w:r>
            <w:r/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Дидактическая игра «Похожие слова»</w:t>
            </w:r>
            <w:r/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Игра «Одинаковые хвосты»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Развитие лексико-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грамматического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строя и связной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речи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Дидактический материал для развития лексико-грамматических категорий по лексическим темам (в папках)</w:t>
            </w:r>
            <w:r/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Логопедические домашние задания для детей 5-7 лет с ОНР. Теремкова Н. Э. (4 альбома)</w:t>
            </w:r>
            <w:r/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Наборы сюжетных картинок для составления простых предложений</w:t>
            </w:r>
            <w:r/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Наглядный материал для составления рассказов по картине, по серии картин «Что сначала, что потом» </w:t>
            </w:r>
            <w:r/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Карточки на классификацию предметов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Методическая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литература 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Амонашвили Ш. А. Размышления о Гуманной Педагогике. -  М.: Издательский Дом Шалвы Амонашвили, 2001 – 464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Арефьева Л. Н. Лексические темы по развитию речи детей 4-8 лет: Методическое пособие. – М.: ТЦ Сфера, 2007. – 128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Богомолова А. И. Логопедическое пособие для занятий с детьми. – ТОО «Изд-во «Библиополис». СПб., 1994. – 208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Большакова С. Е. Формирование мелкой моторики рук: Игры и упражнения. – М.: ТЦ Сфера, 2006 – 64 с. – (Логопед в ДОУ).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Большакова С. Е. Формируем слоговую структуру слова. – М.: ТЦ Сфера, 2006. – 32 с. («Конфетка»)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Блыскина И. В. Комплексный подход к коррекции речевой патологии у детей. Логопедический массаж: Методическое пособие для педагогов образовательных учреждений. – СПб.: «ДЕТСТВО - ПРЕСС», 2004. – 112 с.,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Буйко В. Чудо-обучайка. Звуковые зарядки, чистоговорки, дикция. М.: Изд-во «Литур», 2006.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Будённая Т. В. Логопедическая гимнастика: Методическое пособие. – СПб.: «Детство-пресс», 204. – 64 с. + вкл. 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Васильева С. А., Соколова Н. В. Логопедические игры для дошкольников. – М.: Школьная пресса, 2001. – 80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Васильева С. А., Соколова Н. В. Логопедические игры для дошкольников: Приложение. – М.: Школьная пресса, 2001. – 40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Ворожцова О. А. Музыка и игра в детской психотерапии. М.: Изд-во Института психотерапии, 2004. – 90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Волкова Г.А. Логопедическая ритмика: Учеб. пособие для студ. высш.  пед. учеб. заведений.  –  М.: Гуманит. изд. центр ВЛАДОС, 2002 – 272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Выгодская И. Г., Берковская Н. В. Звукоград, Буквоград, Златоустия. Материалы для подготовки к обучению грамоте детей 5-7 лет. – М.: ЛИНКА-ПРЕСС, 1999. – 68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Выявление и преодоление речевых нарушений в дошкольном возрвсте: Методическое пособие / Сост. И. Ю. Кондратенко – М.: Айрис-пресс, 2005. 224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Газман О. С., Харитонова Н. Е. В школу  - с игрой. – М.: Просвещение, 1991. – 96 с.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Грибова О. Е. Технология организации логопедического обследования: метод. пособие. – М.: Айрис пресс, 2005. – 96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Громова О. Е. Методика формирования начального детского лексикона. – М.: ТЦ Сфера, 2003. – 176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Ефименкова Л.Н. Формирование речи у дошкольников. М., 1985.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Игры в логопедической работе с детьми/под ред. В.И. Селиверстова М., 1987. Вып 2.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Игры и упражнения по развитию умственных способностей у детей дошкольного возраста: Сост. Л. А. Венгер, О. М. Дьяченко. – М.: Просвещение, 1989. – 127 с. :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Жукова Н.С., Мастюкова Е.М., Филичева Т.Б. Логопедия. Преодоление общего недоразвития речи у дошкольников. Екатеринбург: Изд-во ЛИТУР, 2004. – 320 с.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Калмыкова  И. Р. Таинственный мир звуков. Фонетика и культура речи в играх и упражнениях. – Ярославль.: «Академия развития», «Академия К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vertAlign w:val="superscript"/>
                <w:lang w:eastAsia="en-US"/>
              </w:rPr>
              <w:t>о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», 1998. – 240 с.,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Колесникова Е. В. Развитие звуко-буквенного анализа у детей 5-6 лет. – М.: Изд-во «Ювента», 2006. – 80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Комплексная психолого-логопедическая работа по предупреждению и коррекции школьной дезадаптации. Под общ. ред.  д.м.н. Е. М. Мастюковой. – М.: АРКТИ, 2003. – 72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Коноваленко В.В., Коноваленко С.В. Фронтальные логопедические занятия в подготовительной группе для детей с ФФН.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период. – М.: Изд-во ГНОМ и Д, 2002. – 48 с.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Коноваленко В.В., Коноваленко С.В. Фронтальные логопедические занятия в старшей группе для детей с ОНР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уровень.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период. –  М.: Изд-во ГНОМ и Д, 2002. – 104 с.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Коноваленко В.В., Коноваленко С.В. Хлоп-топ: Нетрадиционные приёмы коррекционной логопедической работы с детьми 6-10 лет. – М.: Изд-во «ГНОМ и Д», 2003. – 20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Коррекция речевых и неречевых расстройств у дошкольников: диагностика, занятия, упражнения игры / авт.-сост. Н. П. Мещерякова, Л. К. Жуковская, Е. Б. Тершкова. – Волгоград: Учитель, 2009. – 141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Косинова Е. М. Грамматическая тетрадь № 2 для занятий с дошкольниками. М.: ТЦ Сфера, 2013. – 32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Косинова Е. М. Грамматическая тетрадь № 3 для занятий с дошкольниками. М.: ТЦ Сфера, 2013. – 32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Косинова Е. М. Грамматическая тетрадь № 4 для занятий с дошкольниками. М.: ТЦ Сфера, 2013. – 32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Крупенин А. Л., Крохина И. М. Эффективный учитель. Практическая психология для педагогов. – Ростов н/Д.: Издательство «Феникс», 1995, 480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Лалаева Р. И., Серебрякова Н. В. Формирование правильной разговорной речи у дошкольников. – Ростов н/Д: «Феникс»,  СПб: «Союз», 2004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Логопедия. Методическое наследие. М.: Гуманит. Изд. Центр АЛАДОС, 2003. – Кн.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: Нарушения голоса и звукороизносительной стороны речи: 2 ч. – Ч. 2. Ринолалия. Дизартрия. – 304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Логопедия. Методическое наследие. М.: Гуманит. Изд. Центр АЛАДОС, 2003. – Кн.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: Фонетико-фонематическое и общее недоразвитие речи: Нарушения речи у детей с сенсорной и интеллектуальной недостаточностью. – 480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Лопухина И. С. Логопедия, 550 занимательных упражнений для развития речи. – М.: Аквариум, 1995. – 384 с.,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Микляева Н. В., Микляева Ю. В. Развитие языковой способности у детей 4-5 лет с ОНР. – М.: ТЦ Сфера, 2012.  – 64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Немов Р. С. Психология: Учеб. пособие для студ. высш.  пед. учеб. заведений. М.: Гуманит. изд. центр ВЛАДОС,2003. – Кн. 1: Общие основы психологии. – 688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Новотворцева Н. В. Учимся читать. Обучение грамоте в детском саду и дома. – Ярославль: «Академия развития», «Академия К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vertAlign w:val="superscript"/>
                <w:lang w:eastAsia="en-US"/>
              </w:rPr>
              <w:t>о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», 1998. – 240 с.,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Новотворцева Н. В. Развитие речи детей. – Ярославль: «Академия развития», 1998. – 240 с.,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Новотворцева Н. В. Развитие речи детей 3. – Ярославль: «Академия развития», 1997. – 240 с.,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Парамонова Л. Г. Говори и пиши правильно. СПб: «Дельта», 1996. – 384 с.,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Поваляева М. А. Справочник логопеда. – Ростов на Дону: «Феникс», 2002. – 448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Поваляева М. А. Коррекционная педагогика. Взаимодействие специалистов. – Ростов на Дону: «Феникс», 2002. – 352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Пословицы и поговорки российского народа, собранные А. С. Пиюковым. – Абакан: Хакасское книжное кн. изд-во, 1995. – 144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Пожиленко Е.А. Волшебный мир звуков и слов: Пособие для логопедов. – М.: «Владос»,2003. – 216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Развитие речи детей 3-5 лет. / Под ред. О. С. Ушаковой. – М.: ТЦ Сфера, 2014. – 192 с.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Нищева Н. В. Тетрадь-тренажёр для автоматизации произношения и дифференциации звуков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[c]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[c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en-US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en-US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. - Спб.: ООО «ИЗДАТЕЛЬСТВО «ДЕТСТВО-ПРЕСС», 2016. - 40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Нищева Н. В. Тетрадь-тренажёр для автоматизации произношения и дифференциации звуков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en-US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. - Спб.: ООО «ИЗДАТЕЛЬСТВО «ДЕТСТВО-ПРЕСС», 2015. - 32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Нищева Н. В. Тетрадь-тренажёр для автоматизации произношения и дифференциации звуков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ш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ж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 xml:space="preserve">],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дифференциации звуков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[c]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ш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 xml:space="preserve">] – [ж]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. - Спб.: ООО «ИЗДАТЕЛЬСТВО «ДЕТСТВО-ПРЕСС», 2015. - 32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Нищева Н. В. Тетрадь-тренажёр для автоматизации произношения и дифференциации звуков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ru-RU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 xml:space="preserve">],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дифференциации сонорных звуков и звука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[j]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. - Спб.: ООО «ИЗДАТЕЛЬСТВО «ДЕТСТВО-ПРЕСС», 2015. - 32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Тетрадь-тренажёр для автоматизации произношения и дифференциации звуков раннего онтогенеза. - Спб.: ООО «ИЗДАТЕЛЬСТВО «ДЕТСТВО-ПРЕСС», 2016. -48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Нищева Н. В. Тетрадь-тренажёр для автоматизации произношения звуков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ч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щ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 xml:space="preserve">],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 дифференциации звуков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ru-RU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ч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ru-RU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ч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ru-RU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щ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vertAlign w:val="superscript"/>
                <w:lang w:val="ru-RU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],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щ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>] – [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ч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en-US"/>
              </w:rPr>
              <w:t xml:space="preserve">].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 xml:space="preserve"> - Спб.: ООО «ИЗДАТЕЛЬСТВО «ДЕТСТВО-ПРЕСС», 2016. - 32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Весёлые диалоги для развития выразительности речи детей с 2до 8 лет. Наглядно-дидактическое пособие. - Спб.: ООО «ИЗДАТЕЛЬСТВО «ДЕТСТВО-ПРЕСС», 2014. - 32 с.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Обучение детей пересказу по опорным картинкам( 5-7 лет). Вып. 1. - Спб.: ООО «ИЗДАТЕЛЬСТВО «ДЕТСТВО-ПРЕСС», 2016. - 24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Обучение детей пересказу по опорным картинкам( 5-7 лет). Вып. 2. - Спб.: ООО «ИЗДАТЕЛЬСТВО «ДЕТСТВО-ПРЕСС», 2016. - 24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Обучение детей пересказу по опорным картинкам( 5-7 лет). Вып. 3. - Спб.: ООО «ИЗДАТЕЛЬСТВО «ДЕТСТВО-ПРЕСС», 2016. - 24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Обучение детей пересказу по опорным картинкам( 5-7 лет). Вып. 4. - Спб.: ООО «ИЗДАТЕЛЬСТВО «ДЕТСТВО-ПРЕСС», 2016. - 24 с.,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Картинный материал к речевой карте ребёнка младшего дошкольного возраста от 3 до 4 лет: Наглядно-методическое пособие. - Спб.: ООО «ИЗДАТЕЛЬСТВО «ДЕТСТВО-ПРЕСС», 2014. - 8 с. + цв. ил.</w:t>
            </w:r>
            <w:r/>
          </w:p>
          <w:p>
            <w:pPr>
              <w:pStyle w:val="Normal"/>
              <w:numPr>
                <w:ilvl w:val="0"/>
                <w:numId w:val="18"/>
              </w:numPr>
              <w:spacing w:lineRule="atLeast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D0D0D"/>
                <w:sz w:val="28"/>
                <w:szCs w:val="28"/>
                <w:u w:val="none"/>
                <w:lang w:val="ru-RU"/>
              </w:rPr>
              <w:t>Нищева Н. В. Картинный материал к речевой карте ребёнка с общим недоразвитием речи (от4до 7 лет): Наглядно-методическое пособие. - Спб.: ООО «ИЗДАТЕЛЬСТВО «ДЕТСТВО-ПРЕСС», 2014. - 8 с. + цв. ил.</w:t>
            </w:r>
            <w:r/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-Спб.:Детство-Пресс,2015.-192 с.</w:t>
            </w:r>
            <w:r/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Нищева Н.В. Современная система коррекционной работы в группе компенсирующей направленности для детей с нарушениями речи с 3 до 7 лет.  -Спб.: Детство-Пресс, 2016. -624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Сиротюк А. Л. Коррекция обучения и развития школьников. – М.: ТЦ Сфера, 2001. – 80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Скворцова И. В. Программа развития и обучения дошкольника. 100 логопедических игр. Для детей 4-6 лет. – СПб.: Издательский Дом «Нева». – 2003. -240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Специальная педагогика. Учеб. пособие для студ. высш.  пед. учеб. заведений. Под ред. Назаровой Н. М. – М.: Издательский центр «Академия»,2002. – 400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Тарабарина Т. И., Соколова Е. И. Что необходимо знать к 1 классу. – Ярославль: «Академия развития», «Академия, К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vertAlign w:val="superscript"/>
                <w:lang w:eastAsia="en-US"/>
              </w:rPr>
              <w:t>о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», 1999. – 208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Узорова О. В., Нефёдова Е. А. Пальчиковая гимнастика  - М.: ООО «Издательство Астрель»: ООО «Издательство АСТ», 2001. – 128 с.: ил.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Филичева Т.Б., Чиркина Г.В. Воспитание и обучение детей дошкольного возраста с ФФН. (Программа и методические рекомендации) –М.: «Школьная Пресса», 2003.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Филичева Т.Б., Чиркина Г. Устранение общего недоразвития речи у детей дошкольного возраста (практическое пособие).- М.: «Айрис-Пресс», 2004.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Фомичева М.Ф. Воспитание у детей правильного произношения. М. 1981. 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Цвынтарный В. В. Играем, слушаем, подражаем – звуки получаеь. – М.: ЗАО Центрполитграф. 2004. – 63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Чтение и развитие речи.Справочник дошкольника. – М.: Филол. о-во «Слово». – 1999. – 448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Шевцова Е. Е. Артикуляционный массаж при заикании. – М.: В. Секачев, 2006. – 30 с.</w:t>
            </w:r>
            <w:r/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Школьник Ю. К., Золотарёва Ю. Е. Учимся читать: Пособие для дошкольного обучения. – М.: Изд-во Эксмо, 2003. – 128 с.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Оборудование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кабинета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Стол 1 шт.</w:t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Стул 1 шт.</w:t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Настенное зеркало</w:t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Детские столы 3 шт.</w:t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Детские стулья 7 шт.</w:t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Шкаф для пособий</w:t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Палас напольный 1 шт. </w:t>
            </w:r>
            <w:r/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Зеркало для индивидуальной работы 1 шт. </w:t>
            </w:r>
            <w:r/>
          </w:p>
        </w:tc>
      </w:tr>
      <w:tr>
        <w:trPr/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</w:t>
            </w:r>
            <w:r/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Технические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средства обучения</w:t>
            </w:r>
            <w:r/>
          </w:p>
        </w:tc>
        <w:tc>
          <w:tcPr>
            <w:tcW w:w="7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Аудиотека (диски): 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- «Трудные звуки» </w:t>
            </w:r>
            <w:r/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Видеоматериалы: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 Мультфильм «Времена года с тётушкой Совой»</w:t>
            </w:r>
            <w:r/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Мультимедиа: 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  диск «Общее речевое развитие»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61a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rsid w:val="009a295c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  <w:sz w:val="20"/>
    </w:rPr>
  </w:style>
  <w:style w:type="character" w:styleId="ListLabel7">
    <w:name w:val="ListLabel 7"/>
    <w:rPr>
      <w:rFonts w:cs="Courier New"/>
      <w:sz w:val="20"/>
    </w:rPr>
  </w:style>
  <w:style w:type="character" w:styleId="ListLabel8">
    <w:name w:val="ListLabel 8"/>
    <w:rPr>
      <w:rFonts w:cs="Wingdings"/>
      <w:sz w:val="20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  <w:sz w:val="20"/>
    </w:rPr>
  </w:style>
  <w:style w:type="character" w:styleId="ListLabel13">
    <w:name w:val="ListLabel 13"/>
    <w:rPr>
      <w:rFonts w:cs="Courier New"/>
      <w:sz w:val="20"/>
    </w:rPr>
  </w:style>
  <w:style w:type="character" w:styleId="ListLabel14">
    <w:name w:val="ListLabel 14"/>
    <w:rPr>
      <w:rFonts w:cs="Wingdings"/>
      <w:sz w:val="20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rFonts w:cs="Symbol"/>
      <w:sz w:val="20"/>
    </w:rPr>
  </w:style>
  <w:style w:type="character" w:styleId="ListLabel19">
    <w:name w:val="ListLabel 19"/>
    <w:rPr>
      <w:rFonts w:cs="Courier New"/>
      <w:sz w:val="20"/>
    </w:rPr>
  </w:style>
  <w:style w:type="character" w:styleId="ListLabel20">
    <w:name w:val="ListLabel 20"/>
    <w:rPr>
      <w:rFonts w:cs="Wingdings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6ab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rsid w:val="009a29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">
    <w:name w:val="Без интервала2"/>
    <w:pPr>
      <w:widowControl/>
      <w:suppressAutoHyphens w:val="true"/>
      <w:bidi w:val="0"/>
      <w:spacing w:lineRule="auto" w:line="276"/>
      <w:jc w:val="left"/>
    </w:pPr>
    <w:rPr>
      <w:rFonts w:ascii="Calibri" w:hAnsi="Calibri" w:eastAsia="Arial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Абзац списка"/>
    <w:basedOn w:val="Normal"/>
    <w:pPr>
      <w:widowControl w:val="fals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color w:val="000000"/>
      <w:sz w:val="24"/>
      <w:szCs w:val="24"/>
      <w:lang w:val="zxx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295c"/>
    <w:pPr>
      <w:spacing w:lineRule="auto" w:line="240" w:after="0"/>
    </w:pPr>
    <w:rPr>
      <w:rFonts w:eastAsiaTheme="minorHAnsi"/>
      <w:lang w:eastAsia="en-US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Application>LibreOffice/4.3.2.2$Windows_x86 LibreOffice_project/edfb5295ba211bd31ad47d0bad0118690f76407d</Application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2014-01-13T07:05:00Z</dcterms:created>
  <dc:creator>1</dc:creator>
  <dc:language>ru-RU</dc:language>
  <cp:lastPrinted>2017-02-19T19:21:53Z</cp:lastPrinted>
  <dcterms:modified xsi:type="dcterms:W3CDTF">2017-12-25T09:48:06Z</dcterms:modified>
  <cp:revision>23</cp:revision>
</cp:coreProperties>
</file>