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неделю.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Тема недели: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«Дорожная азбука»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Воспитатель: Шахова Н.А.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создание условий для формирования у детей  культуры безопасной жизнедеятельности, как участников дорожного движения.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 Познакомить с правилами поведения на дороге, дорожными знаками и сигналами светофора.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Формировать навыки безопасного поведения на дороге у детей через практическую деятельность.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Закреплять правила дорожного движения и практические навыки поведения в условиях игрового пространства.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4. Обучать детей применять свои знания в конкретных ситуациях.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Расширить педагогическую грамотность родителей по вопросам безопасного поведения детей на улицах и дорогах.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Воспитывать дисциплинированность и сознательное выполнениеПДД, культуру поведения в дорожно-транспортном процессе.</w:t>
      </w:r>
    </w:p>
    <w:p>
      <w:pPr>
        <w:pStyle w:val="NoSpacing"/>
        <w:jc w:val="both"/>
        <w:rPr>
          <w:rFonts w:ascii="Times New Roman" w:hAnsi="Times New Roman"/>
          <w:b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Ожидаемые результаты: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расширение представлений детей об окружающей среде и правилах дорожного движения;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оснащение развивающей среды в группах для обучения детей ПДД;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детей предвидеть опасные ситуации и не попадать в них;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активности родителей и детей к обеспечению безопасности дорожного движения.</w:t>
      </w:r>
    </w:p>
    <w:p>
      <w:pPr>
        <w:pStyle w:val="NoSpacing"/>
        <w:jc w:val="both"/>
        <w:rPr/>
      </w:pPr>
      <w:r>
        <w:rPr>
          <w:rFonts w:ascii="Times New Roman" w:hAnsi="Times New Roman"/>
          <w:b/>
          <w:sz w:val="28"/>
          <w:szCs w:val="28"/>
          <w:lang w:eastAsia="ru-RU"/>
        </w:rPr>
        <w:t>Работа с родителями: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анкетирование;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оформление  стенда «Правила поведения на дороге»;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привлечение родителей к изготовлению атрибутов к сюжетно-ролевым играм по ПДД, дорожных знаков;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беседа «О дорожно-транспортном травматизме»,  «Пристегни самое дорогое»;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памятки для родителей о необходимости соблюдения ПДД;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>знакомство с папкой-передвижкой, в которой содержится материал о правилах дорожного движения, необходимый для усвоения, как детьми, так и взрослыми.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50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1"/>
        <w:gridCol w:w="11480"/>
        <w:gridCol w:w="2440"/>
      </w:tblGrid>
      <w:tr>
        <w:trPr/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</w:r>
          </w:p>
        </w:tc>
        <w:tc>
          <w:tcPr>
            <w:tcW w:w="1148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2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Ответственные.</w:t>
            </w:r>
          </w:p>
          <w:p>
            <w:pPr>
              <w:pStyle w:val="Normal"/>
              <w:spacing w:lineRule="auto" w:line="240" w:before="0" w:after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</w:tr>
      <w:tr>
        <w:trPr>
          <w:trHeight w:val="1125" w:hRule="atLeast"/>
        </w:trPr>
        <w:tc>
          <w:tcPr>
            <w:tcW w:w="11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80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«Познавательное развитие».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Беседы с детьми: 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«Дорожные знаки»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«Светофор и его сигналы»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«Переход улиц и перекрёстков»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«Зачем нужны дорожные знаки»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«Правила перехода регулируемого перекрёстка»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«Правила перехода нерегулируемого перекрёстка»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Игра – занятие «Поле чудес»; «Поможем Буратино»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по ПДД»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«Социально – коммуникативное развитие».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ситуации: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«Как дойти из дома до детского сада?»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«Надо ли соблюдать ПДД?»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сюжетно-ролевых игр: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«Светофор»,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«Поездка на дачу»,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«Я шофёр»,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«Перекрёсток»,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«Водители и пешеходы»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Дидактические игры: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«Домино» (дорожные знаки),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«Виды перекрёстков»,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«Дорожные знаки»,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«Красный, жёлтый, зелёный»,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«Найди такой же знак»,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«Собери дорожный знак»,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«Островок безопасности»,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«Пешеходы и водители»,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«Дорожное лото»,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«Найди лишний»,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«Учусь быть пешеходом»,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«Найди картинку к дорожному знаку»,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«Перекрёсток».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Рассматривание иллюстраций транспорта;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Просмотр презентация «Дорога. Автомобиль. Пешеход»;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действия и наблюдения в огороде и цветнике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Рисование: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«В стране дорожных знаков»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«Моя любимая машина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Аппликация «Транспорт»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Лепка «Светофор»,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Изготовление макета улицы, с перекрестком и пешеходным переходом.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Изготовление карточек сигналов светофора (красного, желтого, зеленого цвета)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А. Северный «Светофор»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Р. Миннуллин «Светофор»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Б. Житков «Что я видел»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А. Калинина «Как мы переходили улицу»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С. Маршак «Милиционер»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С. Прокофьев «Мой приятель – 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И. Серяков «Законы улиц и дорог»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Я. Пишумов « Посмотрите, постовой»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Я. Пишумов «Пешеходный 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О. Бедарев «Азбука безопасности»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О. Бедарев «Если бы»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В. Кожевников «Светофор»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С. Михалков «Шагая осторожно»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С. Михалков «Бездельник - 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С. Михалков «Если свет зажёгся красный»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С. Михалков «Дядя Стёпа – милиционер»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Н. Мигунова «Учимся переходить дорогу»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А. Кривицкая «Тайны дорожных знаков»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Р. Бабина «Азбука дорожной безопасности»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понравившихся считалок, пословиц, стихотворений о дорожных знаках, светофоре, ПДД. 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Отгадывание загадок и чтение стихов на тему «Улица»;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«Физическое развитие».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гимнастика на свежем воздухе (пробежка, упражнения на дыхание)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физ. минуток: «Машина», «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Едем-едем мы домой 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подвижных игр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: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«Юный пешеход»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«Игры с мячом»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«Пешеходы и автомобили»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«Светофор»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«Красный, жёлтый, зелёный»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«По длинной извилистой дорожке»</w:t>
            </w:r>
          </w:p>
          <w:p>
            <w:pPr>
              <w:pStyle w:val="NoSpacing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Игры малой подвижности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Целевые прогулки: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«Пешеход»;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«Пешеходный переход»;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«Перекрёсток»;</w:t>
            </w:r>
          </w:p>
          <w:p>
            <w:pPr>
              <w:pStyle w:val="NoSpacing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«Наблюдение за работой регулировщика на перекрёстке».</w:t>
            </w:r>
          </w:p>
        </w:tc>
        <w:tc>
          <w:tcPr>
            <w:tcW w:w="24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646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sz w:val="20"/>
    </w:rPr>
  </w:style>
  <w:style w:type="character" w:styleId="ListLabel109">
    <w:name w:val="ListLabel 109"/>
    <w:qFormat/>
    <w:rPr>
      <w:sz w:val="20"/>
    </w:rPr>
  </w:style>
  <w:style w:type="character" w:styleId="ListLabel110">
    <w:name w:val="ListLabel 110"/>
    <w:qFormat/>
    <w:rPr>
      <w:sz w:val="20"/>
    </w:rPr>
  </w:style>
  <w:style w:type="character" w:styleId="ListLabel111">
    <w:name w:val="ListLabel 111"/>
    <w:qFormat/>
    <w:rPr>
      <w:sz w:val="20"/>
    </w:rPr>
  </w:style>
  <w:style w:type="character" w:styleId="ListLabel112">
    <w:name w:val="ListLabel 112"/>
    <w:qFormat/>
    <w:rPr>
      <w:sz w:val="20"/>
    </w:rPr>
  </w:style>
  <w:style w:type="character" w:styleId="ListLabel113">
    <w:name w:val="ListLabel 113"/>
    <w:qFormat/>
    <w:rPr>
      <w:sz w:val="20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rsid w:val="0016646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6646c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LibreOffice/5.4.4.2$Windows_x86 LibreOffice_project/2524958677847fb3bb44820e40380acbe820f960</Application>
  <Pages>5</Pages>
  <Words>520</Words>
  <Characters>3756</Characters>
  <CharactersWithSpaces>4257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2021-06-27T16:14:00Z</dcterms:created>
  <dc:creator>User</dc:creator>
  <dc:description/>
  <dc:language>ru-RU</dc:language>
  <cp:lastModifiedBy/>
  <dcterms:modified xsi:type="dcterms:W3CDTF">2022-01-24T15:04:13Z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