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1D" w:rsidRPr="00B71CF4" w:rsidRDefault="004011F8" w:rsidP="004011F8">
      <w:pPr>
        <w:pStyle w:val="Standard"/>
        <w:widowControl/>
        <w:jc w:val="center"/>
        <w:rPr>
          <w:rFonts w:ascii="Verdana" w:hAnsi="Verdana"/>
          <w:color w:val="000000"/>
          <w:sz w:val="21"/>
          <w:lang w:val="ru-RU"/>
        </w:rPr>
      </w:pPr>
      <w:bookmarkStart w:id="0" w:name="_GoBack"/>
      <w:r>
        <w:rPr>
          <w:b/>
          <w:bCs/>
          <w:color w:val="000000"/>
          <w:sz w:val="26"/>
          <w:szCs w:val="26"/>
          <w:lang w:val="ru-RU"/>
        </w:rPr>
        <w:t>Перспективный план</w:t>
      </w:r>
      <w:r w:rsidR="00A01448">
        <w:rPr>
          <w:b/>
          <w:bCs/>
          <w:color w:val="000000"/>
          <w:sz w:val="26"/>
          <w:szCs w:val="26"/>
          <w:lang w:val="ru-RU"/>
        </w:rPr>
        <w:t xml:space="preserve"> повышения квалификации</w:t>
      </w:r>
      <w:bookmarkEnd w:id="0"/>
      <w:r w:rsidR="00A01448"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  <w:lang w:val="ru-RU"/>
        </w:rPr>
        <w:t xml:space="preserve">и (или) профессиональной переподготовке </w:t>
      </w:r>
      <w:r w:rsidR="00A01448">
        <w:rPr>
          <w:b/>
          <w:bCs/>
          <w:color w:val="000000"/>
          <w:sz w:val="26"/>
          <w:szCs w:val="26"/>
          <w:lang w:val="ru-RU"/>
        </w:rPr>
        <w:t>педагогов МАДОУ «Детский сад № 3»</w:t>
      </w:r>
      <w:r>
        <w:rPr>
          <w:b/>
          <w:bCs/>
          <w:color w:val="000000"/>
          <w:sz w:val="26"/>
          <w:szCs w:val="26"/>
          <w:lang w:val="ru-RU"/>
        </w:rPr>
        <w:t xml:space="preserve"> на 2019-2023 гг</w:t>
      </w:r>
    </w:p>
    <w:p w:rsidR="0058281D" w:rsidRPr="00B71CF4" w:rsidRDefault="0058281D" w:rsidP="004011F8">
      <w:pPr>
        <w:pStyle w:val="Standard"/>
        <w:widowControl/>
        <w:jc w:val="center"/>
        <w:rPr>
          <w:rFonts w:ascii="Verdana" w:hAnsi="Verdana"/>
          <w:color w:val="000000"/>
          <w:sz w:val="21"/>
          <w:lang w:val="ru-RU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159"/>
        <w:gridCol w:w="2784"/>
        <w:gridCol w:w="1847"/>
        <w:gridCol w:w="1848"/>
        <w:gridCol w:w="1847"/>
        <w:gridCol w:w="1978"/>
        <w:gridCol w:w="1977"/>
      </w:tblGrid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58281D" w:rsidRDefault="00A01448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Ф.И.О.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Должность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2023</w:t>
            </w:r>
          </w:p>
          <w:p w:rsidR="0058281D" w:rsidRDefault="0058281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Астапенко Галина Михайловна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Обучается в ВУЗе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Обучается в ВУЗе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Обучается в ВУЗе</w:t>
            </w: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Веряева Юлия Эдуардовна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1(144)</w:t>
            </w: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Бозылева Евгения Владимировна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1(550)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2(48+40)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Желтобрюхова Наталья Матвеевна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 (72+144)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3(72+72+144)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Зелина Оксана Валерьевна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Старший воспитатель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1(252)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1(80)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Злотникова Елена Анатольевна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1(108)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Иваненко Евгения Анатольевна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2(144+108)                  </w:t>
            </w: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Коновалова Галина Юрьевна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</w:tr>
      <w:tr w:rsidR="0058281D" w:rsidRPr="004011F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Колесникова Ирина Михайловна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2(72+108)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плане на второе полугодие 2023</w:t>
            </w:r>
          </w:p>
        </w:tc>
      </w:tr>
      <w:tr w:rsidR="0058281D" w:rsidRPr="004011F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Козелкова Галина Леонтьевна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1(72)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плане на второе полугодие 2023</w:t>
            </w:r>
          </w:p>
        </w:tc>
      </w:tr>
      <w:tr w:rsidR="0058281D" w:rsidRPr="004011F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Козина Анастасия Михайловна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воспитатель</w:t>
            </w:r>
          </w:p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компенсирующей группы</w:t>
            </w:r>
          </w:p>
          <w:p w:rsidR="0058281D" w:rsidRDefault="0058281D">
            <w:pPr>
              <w:pStyle w:val="Standard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1(144)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В плане на второе полугодие 2023</w:t>
            </w: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Круглова Татьяна Валентиновна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1(108)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Карпова Евгения Валерьевна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Лисманова Олеся Ивановна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инструктор ФК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1(144)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4(144+255+144+36)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1(400)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1(108)</w:t>
            </w: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Максимова Наталья Александровна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воспитатель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3(144+36+36)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Мельникова Евгения Николаевна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1(36)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2(36+36)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3(144+72+72)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Мешегешева Наталья Александровна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1(72)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1(40)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Недбаева Кристина Михайловна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учитель-дефектолог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2(144+500)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2(144+255)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1(144)</w:t>
            </w: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Полетыкина Мария Сергеевна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2(270+48)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Рубайло Светлана Анатольевна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Саранина Елена Хакимжановна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rPr>
          <w:trHeight w:val="593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Солдатова Екатерина Николаевна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воспитатель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Татаринцева Татьяна Федоровна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1(72)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1(72)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Топилина  Марина Викторовна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учитель-дефектолог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</w:tr>
      <w:tr w:rsidR="0058281D">
        <w:trPr>
          <w:trHeight w:val="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Ускова Наталья Ивановна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1(252)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1(30)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 w:rsidRPr="004011F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Фалеева Наталья Юрьевна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Воспитатель</w:t>
            </w:r>
          </w:p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компенсирующей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1(72)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плане на второе полугодие 2023</w:t>
            </w:r>
          </w:p>
        </w:tc>
      </w:tr>
      <w:tr w:rsidR="0058281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Чуб Лариса Николаевна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1(72)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1(80)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Чупина Елена Витальевна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Шахова Наталья Александровна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 компенсирующей группы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1(144)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1(285)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58281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8281D"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1D" w:rsidRDefault="00A0144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</w:tbl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  <w:widowControl/>
        <w:rPr>
          <w:rFonts w:ascii="Verdana" w:hAnsi="Verdana"/>
          <w:color w:val="000000"/>
          <w:sz w:val="21"/>
        </w:rPr>
      </w:pPr>
    </w:p>
    <w:p w:rsidR="0058281D" w:rsidRDefault="0058281D">
      <w:pPr>
        <w:pStyle w:val="Standard"/>
      </w:pPr>
    </w:p>
    <w:sectPr w:rsidR="0058281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32" w:rsidRDefault="00657332">
      <w:r>
        <w:separator/>
      </w:r>
    </w:p>
  </w:endnote>
  <w:endnote w:type="continuationSeparator" w:id="0">
    <w:p w:rsidR="00657332" w:rsidRDefault="0065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32" w:rsidRDefault="00657332">
      <w:r>
        <w:rPr>
          <w:color w:val="000000"/>
        </w:rPr>
        <w:ptab w:relativeTo="margin" w:alignment="center" w:leader="none"/>
      </w:r>
    </w:p>
  </w:footnote>
  <w:footnote w:type="continuationSeparator" w:id="0">
    <w:p w:rsidR="00657332" w:rsidRDefault="0065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D"/>
    <w:rsid w:val="00185186"/>
    <w:rsid w:val="001B0E8B"/>
    <w:rsid w:val="004011F8"/>
    <w:rsid w:val="0058281D"/>
    <w:rsid w:val="00657332"/>
    <w:rsid w:val="00724015"/>
    <w:rsid w:val="009B1CC0"/>
    <w:rsid w:val="00A01448"/>
    <w:rsid w:val="00B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D78D"/>
  <w15:docId w15:val="{8F4A1FB9-AF0A-49CE-B696-55E808E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C04F-EA38-4FFD-A275-5B24249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2023-03-20T13:54:00Z</cp:lastPrinted>
  <dcterms:created xsi:type="dcterms:W3CDTF">2023-05-22T12:36:00Z</dcterms:created>
  <dcterms:modified xsi:type="dcterms:W3CDTF">2023-05-22T13:13:00Z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